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F3" w:rsidRPr="008353EA" w:rsidRDefault="00DC34F3"/>
    <w:p w:rsidR="008353EA" w:rsidRDefault="008353EA">
      <w:bookmarkStart w:id="0" w:name="_GoBack"/>
      <w:bookmarkEnd w:id="0"/>
      <w:r w:rsidRPr="008353EA">
        <w:t xml:space="preserve">David </w:t>
      </w:r>
      <w:proofErr w:type="spellStart"/>
      <w:r w:rsidRPr="008353EA">
        <w:t>Hennah</w:t>
      </w:r>
      <w:proofErr w:type="spellEnd"/>
      <w:r w:rsidRPr="008353EA">
        <w:t xml:space="preserve">, head of trade and supply chain finance at Finastra, has left the company to move to </w:t>
      </w:r>
      <w:proofErr w:type="spellStart"/>
      <w:r w:rsidRPr="008353EA">
        <w:t>iGTB</w:t>
      </w:r>
      <w:proofErr w:type="spellEnd"/>
      <w:r w:rsidRPr="008353EA">
        <w:t xml:space="preserve">. </w:t>
      </w:r>
    </w:p>
    <w:p w:rsidR="008353EA" w:rsidRDefault="008353EA">
      <w:r w:rsidRPr="008353EA">
        <w:t xml:space="preserve">He will join on 16 January. He had re-joined Finastra from SWIFT, where he had spent eight years driving the industry body’s financial supply chain strategy. </w:t>
      </w:r>
    </w:p>
    <w:p w:rsidR="008353EA" w:rsidRDefault="008353EA">
      <w:r w:rsidRPr="008353EA">
        <w:t xml:space="preserve">He also spent over 20 years in a variety of senior roles at Barclays, spanning all areas of the transaction banking business. </w:t>
      </w:r>
    </w:p>
    <w:p w:rsidR="008353EA" w:rsidRDefault="008353EA">
      <w:r w:rsidRPr="008353EA">
        <w:t xml:space="preserve">Following his move to </w:t>
      </w:r>
      <w:proofErr w:type="spellStart"/>
      <w:r w:rsidRPr="008353EA">
        <w:t>iGTB</w:t>
      </w:r>
      <w:proofErr w:type="spellEnd"/>
      <w:r w:rsidRPr="008353EA">
        <w:t xml:space="preserve">, he will remain as co-chair of the World Trade Board. </w:t>
      </w:r>
    </w:p>
    <w:p w:rsidR="008353EA" w:rsidRPr="008353EA" w:rsidRDefault="008353EA">
      <w:r w:rsidRPr="008353EA">
        <w:t xml:space="preserve">He is known for his work in recent years to bring the ICC Bank Payment Obligation to market as an established business </w:t>
      </w:r>
      <w:proofErr w:type="gramStart"/>
      <w:r w:rsidRPr="008353EA">
        <w:t>practice, and</w:t>
      </w:r>
      <w:proofErr w:type="gramEnd"/>
      <w:r w:rsidRPr="008353EA">
        <w:t xml:space="preserve"> is the author of the ICC Guide to the Uniform Rules for Bank Payment Obligations.</w:t>
      </w:r>
    </w:p>
    <w:sectPr w:rsidR="008353EA" w:rsidRPr="00835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F3"/>
    <w:rsid w:val="006837BF"/>
    <w:rsid w:val="008353EA"/>
    <w:rsid w:val="00D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A463"/>
  <w15:chartTrackingRefBased/>
  <w15:docId w15:val="{C39AE15F-9ADC-41C7-B010-DAB5A4C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Morris</dc:creator>
  <cp:keywords/>
  <dc:description/>
  <cp:lastModifiedBy>Carl Morris</cp:lastModifiedBy>
  <cp:revision>1</cp:revision>
  <dcterms:created xsi:type="dcterms:W3CDTF">2019-01-11T12:20:00Z</dcterms:created>
  <dcterms:modified xsi:type="dcterms:W3CDTF">2019-01-11T12:39:00Z</dcterms:modified>
</cp:coreProperties>
</file>